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BA69C7" w:rsidP="006B5316">
      <w:pPr>
        <w:pStyle w:val="Kop1"/>
        <w:rPr>
          <w:rFonts w:ascii="Arial Narrow" w:hAnsi="Arial Narrow"/>
          <w:b/>
        </w:rPr>
      </w:pPr>
      <w:r w:rsidRPr="00B2650D">
        <w:rPr>
          <w:rFonts w:ascii="Arial Narrow" w:hAnsi="Arial Narrow"/>
          <w:b/>
        </w:rPr>
        <w:t xml:space="preserve">lob </w:t>
      </w:r>
      <w:r w:rsidR="00DC03C4">
        <w:rPr>
          <w:rFonts w:ascii="Arial Narrow" w:hAnsi="Arial Narrow"/>
          <w:b/>
          <w:sz w:val="44"/>
          <w:szCs w:val="44"/>
        </w:rPr>
        <w:t>9</w:t>
      </w:r>
      <w:r w:rsidRPr="00B2650D">
        <w:rPr>
          <w:rFonts w:ascii="Arial Narrow" w:hAnsi="Arial Narrow"/>
          <w:b/>
        </w:rPr>
        <w:t xml:space="preserve"> </w:t>
      </w:r>
      <w:r w:rsidR="00DC03C4">
        <w:rPr>
          <w:rFonts w:ascii="Arial Narrow" w:hAnsi="Arial Narrow"/>
          <w:b/>
        </w:rPr>
        <w:t>politiek juridisch</w:t>
      </w:r>
    </w:p>
    <w:p w:rsidR="006B5316" w:rsidRDefault="00DC03C4" w:rsidP="006B5316">
      <w:pPr>
        <w:pStyle w:val="aanduidingbladsoort"/>
      </w:pPr>
      <w:r>
        <w:t>startopdracht</w:t>
      </w:r>
      <w:r w:rsidR="00684D6B">
        <w:t xml:space="preserve"> </w:t>
      </w:r>
    </w:p>
    <w:p w:rsidR="00DC77F0" w:rsidRPr="00DC03C4" w:rsidRDefault="00DC77F0" w:rsidP="00DC03C4">
      <w:pPr>
        <w:rPr>
          <w:szCs w:val="22"/>
        </w:rPr>
      </w:pPr>
    </w:p>
    <w:p w:rsidR="00DC77F0" w:rsidRDefault="00DC77F0" w:rsidP="00DC03C4">
      <w:pPr>
        <w:rPr>
          <w:szCs w:val="22"/>
        </w:rPr>
      </w:pPr>
    </w:p>
    <w:p w:rsidR="00DC03C4" w:rsidRPr="00DC03C4" w:rsidRDefault="00C312F3" w:rsidP="00DC03C4">
      <w:pPr>
        <w:rPr>
          <w:b/>
          <w:szCs w:val="22"/>
        </w:rPr>
      </w:pPr>
      <w:r>
        <w:rPr>
          <w:b/>
          <w:szCs w:val="22"/>
        </w:rPr>
        <w:t>2</w:t>
      </w:r>
      <w:r w:rsidR="00DC03C4" w:rsidRPr="00DC03C4">
        <w:rPr>
          <w:b/>
          <w:szCs w:val="22"/>
        </w:rPr>
        <w:t xml:space="preserve">. </w:t>
      </w:r>
      <w:r>
        <w:rPr>
          <w:b/>
          <w:szCs w:val="22"/>
        </w:rPr>
        <w:t>Rechtsstaat en rechtssysteem</w:t>
      </w:r>
    </w:p>
    <w:p w:rsidR="00DC03C4" w:rsidRDefault="00200818" w:rsidP="00DC03C4">
      <w:r>
        <w:t>Zet de juiste letter achter de betekenis. Of p</w:t>
      </w:r>
      <w:r w:rsidR="00C73135">
        <w:t>rint uit en z</w:t>
      </w:r>
      <w:r w:rsidR="00C312F3">
        <w:t>et een lijn van het begrip naar de bijbehorende betekenis.</w:t>
      </w:r>
    </w:p>
    <w:p w:rsidR="005A706F" w:rsidRDefault="005A706F" w:rsidP="00DC03C4"/>
    <w:tbl>
      <w:tblPr>
        <w:tblStyle w:val="Tabelraster"/>
        <w:tblW w:w="9489" w:type="dxa"/>
        <w:tblInd w:w="-397" w:type="dxa"/>
        <w:tblLook w:val="04A0" w:firstRow="1" w:lastRow="0" w:firstColumn="1" w:lastColumn="0" w:noHBand="0" w:noVBand="1"/>
      </w:tblPr>
      <w:tblGrid>
        <w:gridCol w:w="2842"/>
        <w:gridCol w:w="1661"/>
        <w:gridCol w:w="4986"/>
      </w:tblGrid>
      <w:tr w:rsidR="00C73135" w:rsidTr="00200818">
        <w:trPr>
          <w:trHeight w:val="41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706F" w:rsidRPr="0086740D" w:rsidRDefault="005A706F" w:rsidP="00E06D69">
            <w:pPr>
              <w:ind w:right="0"/>
              <w:rPr>
                <w:b/>
                <w:color w:val="FFFFFF" w:themeColor="background1"/>
              </w:rPr>
            </w:pPr>
            <w:r w:rsidRPr="0086740D">
              <w:rPr>
                <w:b/>
                <w:color w:val="FFFFFF" w:themeColor="background1"/>
              </w:rPr>
              <w:t>Begrip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706F" w:rsidRDefault="005A706F" w:rsidP="00E06D69">
            <w:pPr>
              <w:ind w:right="0"/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706F" w:rsidRDefault="005A706F" w:rsidP="00E06D69">
            <w:pPr>
              <w:ind w:right="0"/>
              <w:rPr>
                <w:b/>
              </w:rPr>
            </w:pPr>
            <w:r w:rsidRPr="0086740D">
              <w:rPr>
                <w:b/>
                <w:color w:val="FFFFFF" w:themeColor="background1"/>
              </w:rPr>
              <w:t>Betekenis</w:t>
            </w:r>
          </w:p>
        </w:tc>
      </w:tr>
    </w:tbl>
    <w:tbl>
      <w:tblPr>
        <w:tblStyle w:val="Tabelraster"/>
        <w:tblpPr w:leftFromText="141" w:rightFromText="141" w:vertAnchor="page" w:horzAnchor="page" w:tblpX="1036" w:tblpY="5101"/>
        <w:tblW w:w="0" w:type="auto"/>
        <w:tblLook w:val="04A0" w:firstRow="1" w:lastRow="0" w:firstColumn="1" w:lastColumn="0" w:noHBand="0" w:noVBand="1"/>
      </w:tblPr>
      <w:tblGrid>
        <w:gridCol w:w="2430"/>
        <w:gridCol w:w="383"/>
      </w:tblGrid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C73135">
            <w:pPr>
              <w:ind w:right="0"/>
              <w:rPr>
                <w:szCs w:val="20"/>
              </w:rPr>
            </w:pPr>
            <w:r w:rsidRPr="00660D55">
              <w:rPr>
                <w:szCs w:val="20"/>
              </w:rPr>
              <w:t>O</w:t>
            </w:r>
            <w:r w:rsidR="00200818">
              <w:rPr>
                <w:szCs w:val="20"/>
              </w:rPr>
              <w:t>n</w:t>
            </w:r>
            <w:r w:rsidRPr="00660D55">
              <w:rPr>
                <w:szCs w:val="20"/>
              </w:rPr>
              <w:t>afhankelijke rechtspraak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 w:rsidRPr="00660D55">
              <w:rPr>
                <w:szCs w:val="20"/>
              </w:rPr>
              <w:t>Criminaliteit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 w:rsidRPr="001C7493">
              <w:rPr>
                <w:color w:val="auto"/>
                <w:szCs w:val="20"/>
              </w:rPr>
              <w:t>Terbeschikkingstelling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111D75">
            <w:pPr>
              <w:ind w:right="0"/>
              <w:rPr>
                <w:szCs w:val="20"/>
              </w:rPr>
            </w:pPr>
            <w:r w:rsidRPr="001C7493">
              <w:rPr>
                <w:color w:val="auto"/>
                <w:szCs w:val="20"/>
              </w:rPr>
              <w:t xml:space="preserve">Openbaar </w:t>
            </w:r>
            <w:r w:rsidR="00111D75">
              <w:rPr>
                <w:color w:val="auto"/>
                <w:szCs w:val="20"/>
              </w:rPr>
              <w:t>m</w:t>
            </w:r>
            <w:r w:rsidRPr="001C7493">
              <w:rPr>
                <w:color w:val="auto"/>
                <w:szCs w:val="20"/>
              </w:rPr>
              <w:t>inisterie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 w:rsidRPr="00660D55">
              <w:rPr>
                <w:szCs w:val="20"/>
              </w:rPr>
              <w:t>Wetboek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E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 w:rsidRPr="00660D55">
              <w:rPr>
                <w:szCs w:val="20"/>
              </w:rPr>
              <w:t>Reclassering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F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 w:rsidRPr="001C7493">
              <w:rPr>
                <w:color w:val="auto"/>
                <w:szCs w:val="20"/>
              </w:rPr>
              <w:t>Seponeren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G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111D75">
            <w:pPr>
              <w:ind w:right="0"/>
              <w:rPr>
                <w:szCs w:val="20"/>
              </w:rPr>
            </w:pPr>
            <w:r w:rsidRPr="00660D55">
              <w:rPr>
                <w:szCs w:val="20"/>
              </w:rPr>
              <w:t>Proces-</w:t>
            </w:r>
            <w:r w:rsidR="00111D75">
              <w:rPr>
                <w:szCs w:val="20"/>
              </w:rPr>
              <w:t>v</w:t>
            </w:r>
            <w:r w:rsidRPr="00660D55">
              <w:rPr>
                <w:szCs w:val="20"/>
              </w:rPr>
              <w:t>erbaal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H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 w:rsidRPr="00660D55">
              <w:rPr>
                <w:szCs w:val="20"/>
              </w:rPr>
              <w:t>Rechtsstaat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I</w:t>
            </w:r>
          </w:p>
        </w:tc>
      </w:tr>
      <w:tr w:rsidR="00BD3D94" w:rsidRP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1C7493" w:rsidRDefault="00BD3D94" w:rsidP="00BD3D94">
            <w:pPr>
              <w:ind w:right="0"/>
              <w:rPr>
                <w:color w:val="00B050"/>
                <w:szCs w:val="20"/>
              </w:rPr>
            </w:pPr>
            <w:r w:rsidRPr="00660D55">
              <w:rPr>
                <w:szCs w:val="20"/>
              </w:rPr>
              <w:t>Grondwet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BD3D94" w:rsidRDefault="00BD3D94" w:rsidP="00BD3D94">
            <w:pPr>
              <w:ind w:right="0"/>
              <w:rPr>
                <w:color w:val="1F4E79" w:themeColor="accent1" w:themeShade="80"/>
                <w:szCs w:val="20"/>
              </w:rPr>
            </w:pPr>
            <w:r w:rsidRPr="00C73135">
              <w:rPr>
                <w:color w:val="auto"/>
                <w:szCs w:val="20"/>
              </w:rPr>
              <w:t>J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 w:rsidRPr="00660D55">
              <w:rPr>
                <w:szCs w:val="20"/>
              </w:rPr>
              <w:t>Rechter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K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 w:rsidRPr="00660D55">
              <w:rPr>
                <w:szCs w:val="20"/>
              </w:rPr>
              <w:t>Pleidooi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L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111D75">
            <w:pPr>
              <w:ind w:right="0"/>
              <w:rPr>
                <w:szCs w:val="20"/>
              </w:rPr>
            </w:pPr>
            <w:r w:rsidRPr="00660D55">
              <w:rPr>
                <w:szCs w:val="20"/>
              </w:rPr>
              <w:t xml:space="preserve">Officier van </w:t>
            </w:r>
            <w:r w:rsidR="00111D75">
              <w:rPr>
                <w:szCs w:val="20"/>
              </w:rPr>
              <w:t>j</w:t>
            </w:r>
            <w:r w:rsidRPr="00660D55">
              <w:rPr>
                <w:szCs w:val="20"/>
              </w:rPr>
              <w:t>ustitie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M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Meineed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 w:rsidRPr="00660D55">
              <w:rPr>
                <w:szCs w:val="20"/>
              </w:rPr>
              <w:t>Straf</w:t>
            </w:r>
            <w:r>
              <w:rPr>
                <w:szCs w:val="20"/>
              </w:rPr>
              <w:t>maat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O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 w:rsidRPr="001C7493">
              <w:rPr>
                <w:color w:val="auto"/>
                <w:szCs w:val="20"/>
              </w:rPr>
              <w:t>Dagvaarding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P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 w:rsidRPr="004B23F3">
              <w:rPr>
                <w:color w:val="auto"/>
                <w:szCs w:val="20"/>
              </w:rPr>
              <w:t>Getuigplicht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Q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Schikking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R</w:t>
            </w:r>
          </w:p>
        </w:tc>
      </w:tr>
      <w:tr w:rsidR="00BD3D94" w:rsidTr="00BD3D94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 w:rsidRPr="00660D55">
              <w:rPr>
                <w:szCs w:val="20"/>
              </w:rPr>
              <w:t>Vonnis</w:t>
            </w:r>
          </w:p>
        </w:tc>
        <w:tc>
          <w:tcPr>
            <w:tcW w:w="259" w:type="dxa"/>
            <w:shd w:val="clear" w:color="auto" w:fill="E2EFD9" w:themeFill="accent6" w:themeFillTint="33"/>
            <w:vAlign w:val="center"/>
          </w:tcPr>
          <w:p w:rsidR="00BD3D94" w:rsidRPr="00660D55" w:rsidRDefault="00BD3D94" w:rsidP="00BD3D94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</w:tr>
    </w:tbl>
    <w:tbl>
      <w:tblPr>
        <w:tblStyle w:val="Tabelraster"/>
        <w:tblpPr w:leftFromText="141" w:rightFromText="141" w:vertAnchor="text" w:horzAnchor="margin" w:tblpXSpec="right" w:tblpY="219"/>
        <w:tblW w:w="4957" w:type="dxa"/>
        <w:tblLook w:val="04A0" w:firstRow="1" w:lastRow="0" w:firstColumn="1" w:lastColumn="0" w:noHBand="0" w:noVBand="1"/>
      </w:tblPr>
      <w:tblGrid>
        <w:gridCol w:w="4531"/>
        <w:gridCol w:w="426"/>
      </w:tblGrid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 w:rsidRPr="00001A17">
              <w:rPr>
                <w:sz w:val="18"/>
              </w:rPr>
              <w:t>Het overtreden van geschreven regels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  <w:bookmarkEnd w:id="0"/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 w:rsidRPr="00001A17">
              <w:rPr>
                <w:sz w:val="18"/>
              </w:rPr>
              <w:t xml:space="preserve">Een staat waarin </w:t>
            </w:r>
            <w:r w:rsidR="00111D75">
              <w:rPr>
                <w:sz w:val="18"/>
              </w:rPr>
              <w:t xml:space="preserve">de burger en overheid zich moeten </w:t>
            </w:r>
            <w:r w:rsidRPr="00001A17">
              <w:rPr>
                <w:sz w:val="18"/>
              </w:rPr>
              <w:t>houden aan de wet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 w:rsidRPr="00001A17">
              <w:rPr>
                <w:sz w:val="18"/>
              </w:rPr>
              <w:t>Een rechter komt tot een uitspraak zonder dat hij zich door andere belangen of personen laat beïnvloeden</w:t>
            </w:r>
            <w:r>
              <w:rPr>
                <w:sz w:val="18"/>
              </w:rPr>
              <w:t>.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111D75">
            <w:pPr>
              <w:ind w:right="0"/>
              <w:rPr>
                <w:sz w:val="18"/>
              </w:rPr>
            </w:pPr>
            <w:r w:rsidRPr="00001A17">
              <w:rPr>
                <w:sz w:val="18"/>
              </w:rPr>
              <w:t xml:space="preserve">Alle </w:t>
            </w:r>
            <w:r w:rsidR="00111D75">
              <w:rPr>
                <w:sz w:val="18"/>
              </w:rPr>
              <w:t>o</w:t>
            </w:r>
            <w:r w:rsidRPr="00001A17">
              <w:rPr>
                <w:sz w:val="18"/>
              </w:rPr>
              <w:t>fficieren van justitie samen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111D75">
            <w:pPr>
              <w:ind w:right="0"/>
              <w:rPr>
                <w:sz w:val="18"/>
              </w:rPr>
            </w:pPr>
            <w:r w:rsidRPr="00001A17">
              <w:rPr>
                <w:sz w:val="18"/>
              </w:rPr>
              <w:t xml:space="preserve">Leidinggevende van opsporingsonderzoek en </w:t>
            </w:r>
            <w:r w:rsidR="00111D75">
              <w:rPr>
                <w:sz w:val="18"/>
              </w:rPr>
              <w:t>die</w:t>
            </w:r>
            <w:r w:rsidRPr="00001A17">
              <w:rPr>
                <w:sz w:val="18"/>
              </w:rPr>
              <w:t xml:space="preserve"> beslist of een zaak wel of niet voor de rechter komt</w:t>
            </w:r>
            <w:r w:rsidR="00111D75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 w:rsidRPr="00001A17">
              <w:rPr>
                <w:sz w:val="18"/>
              </w:rPr>
              <w:t>Een officieel schriftelijk verslag van een aangifte</w:t>
            </w:r>
            <w:r w:rsidR="00111D75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 w:rsidRPr="00001A17">
              <w:rPr>
                <w:sz w:val="18"/>
              </w:rPr>
              <w:t>Besluiten om een zaak niet (verder) voor de rechter te laten komen/straf op te leggen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 w:rsidRPr="00001A17">
              <w:rPr>
                <w:sz w:val="18"/>
              </w:rPr>
              <w:t>Oproep om voor de rechter te verschijnen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111D75">
            <w:pPr>
              <w:ind w:right="0"/>
              <w:rPr>
                <w:sz w:val="18"/>
              </w:rPr>
            </w:pPr>
            <w:r w:rsidRPr="00001A17">
              <w:rPr>
                <w:sz w:val="18"/>
              </w:rPr>
              <w:t>Verplichte maatregel waarin iemand minder of niet toerekeningsvatbaar is of wordt geacht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Als je iets gezien/gehoord hebt m.b.t. de zaak, kun je opgeroepen worde</w:t>
            </w:r>
            <w:r w:rsidR="00111D75">
              <w:rPr>
                <w:sz w:val="18"/>
              </w:rPr>
              <w:t>n door een officier of advocaat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111D75">
            <w:pPr>
              <w:ind w:right="0"/>
              <w:rPr>
                <w:sz w:val="18"/>
              </w:rPr>
            </w:pPr>
            <w:r>
              <w:rPr>
                <w:sz w:val="18"/>
              </w:rPr>
              <w:t>Belangrijkste rechten en plichten voor burgers en overheid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111D75">
            <w:pPr>
              <w:ind w:right="0"/>
              <w:rPr>
                <w:sz w:val="18"/>
              </w:rPr>
            </w:pPr>
            <w:r>
              <w:rPr>
                <w:sz w:val="18"/>
              </w:rPr>
              <w:t>Verzameling van boeken met daarin alle geldende wetten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111D75">
            <w:pPr>
              <w:ind w:right="0"/>
              <w:rPr>
                <w:sz w:val="18"/>
              </w:rPr>
            </w:pPr>
            <w:r>
              <w:rPr>
                <w:sz w:val="18"/>
              </w:rPr>
              <w:t>Verdediging van de advocaat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111D75">
            <w:pPr>
              <w:ind w:right="0"/>
              <w:rPr>
                <w:sz w:val="18"/>
              </w:rPr>
            </w:pPr>
            <w:r>
              <w:rPr>
                <w:sz w:val="18"/>
              </w:rPr>
              <w:t>De vastgestelde hoogte van de straf die een rechter maximaal kan geven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111D75">
            <w:pPr>
              <w:ind w:right="0"/>
              <w:rPr>
                <w:sz w:val="18"/>
              </w:rPr>
            </w:pPr>
            <w:r>
              <w:rPr>
                <w:sz w:val="18"/>
              </w:rPr>
              <w:t>Uitspraak van de rechter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111D75">
            <w:pPr>
              <w:ind w:right="0"/>
              <w:rPr>
                <w:sz w:val="18"/>
              </w:rPr>
            </w:pPr>
            <w:r>
              <w:rPr>
                <w:sz w:val="18"/>
              </w:rPr>
              <w:t>Helpen veroordeelden om herhaling van strafbaar gedrag te voorkomen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500C68" w:rsidRDefault="00BD3D94" w:rsidP="00111D75">
            <w:pPr>
              <w:ind w:right="0"/>
              <w:rPr>
                <w:sz w:val="18"/>
              </w:rPr>
            </w:pPr>
            <w:r w:rsidRPr="00500C68">
              <w:rPr>
                <w:sz w:val="18"/>
              </w:rPr>
              <w:t>Leidt de rechtszitting, zal vaststellen of de verdachte wel of niet schuldig is en bepaalt de straf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500C68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111D75">
            <w:pPr>
              <w:ind w:right="0"/>
              <w:rPr>
                <w:sz w:val="18"/>
              </w:rPr>
            </w:pPr>
            <w:r>
              <w:rPr>
                <w:sz w:val="18"/>
              </w:rPr>
              <w:t>Alternatieve straf voor een rechtszitting in de vorm van meestal een geldboete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BD3D94" w:rsidTr="00BD3D94">
        <w:trPr>
          <w:trHeight w:val="550"/>
        </w:trPr>
        <w:tc>
          <w:tcPr>
            <w:tcW w:w="4531" w:type="dxa"/>
            <w:vAlign w:val="center"/>
          </w:tcPr>
          <w:p w:rsidR="00BD3D94" w:rsidRPr="00001A17" w:rsidRDefault="00BD3D94" w:rsidP="00111D75">
            <w:pPr>
              <w:ind w:right="0"/>
              <w:rPr>
                <w:sz w:val="18"/>
              </w:rPr>
            </w:pPr>
            <w:r>
              <w:rPr>
                <w:sz w:val="18"/>
              </w:rPr>
              <w:t>Liegen tijdens het verhoor door getuigen</w:t>
            </w:r>
            <w:r w:rsidR="00200818">
              <w:rPr>
                <w:sz w:val="18"/>
              </w:rPr>
              <w:t xml:space="preserve"> </w:t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="00200818" w:rsidRPr="00200818">
              <w:rPr>
                <w:i/>
                <w:color w:val="1F4E79" w:themeColor="accent1" w:themeShade="80"/>
                <w:sz w:val="18"/>
              </w:rPr>
            </w:r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bookmarkStart w:id="1" w:name="_GoBack"/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="00200818"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bookmarkEnd w:id="1"/>
            <w:r w:rsidR="00200818"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BD3D94" w:rsidRPr="00001A17" w:rsidRDefault="00BD3D94" w:rsidP="00BD3D94">
            <w:pPr>
              <w:ind w:right="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</w:tbl>
    <w:p w:rsidR="005A706F" w:rsidRPr="00C73135" w:rsidRDefault="005A706F" w:rsidP="005A706F">
      <w:pPr>
        <w:pStyle w:val="Kop2"/>
        <w:rPr>
          <w:b/>
          <w:i/>
          <w:sz w:val="16"/>
          <w:szCs w:val="16"/>
        </w:rPr>
      </w:pPr>
    </w:p>
    <w:p w:rsidR="005A706F" w:rsidRDefault="005A706F" w:rsidP="005A706F">
      <w:pPr>
        <w:spacing w:after="200"/>
        <w:ind w:right="0"/>
        <w:rPr>
          <w:rFonts w:ascii="FagoPro-Medi" w:hAnsi="FagoPro-Medi"/>
          <w:smallCaps/>
          <w:kern w:val="32"/>
          <w:sz w:val="56"/>
          <w:szCs w:val="56"/>
        </w:rPr>
      </w:pPr>
    </w:p>
    <w:sectPr w:rsidR="005A706F" w:rsidSect="0020081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AZfi/f/vacTOMdKl7DV6Uflc6KZsW+ezucNVrDSqSF5vMaaHd2HKqABY/vVg1AqOx6vaHLIAKLCV8/+3/B/0gw==" w:salt="eKBGJmjuNIuyE54uuFcR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11D75"/>
    <w:rsid w:val="001811F5"/>
    <w:rsid w:val="00200818"/>
    <w:rsid w:val="00286C38"/>
    <w:rsid w:val="002D2448"/>
    <w:rsid w:val="002D7F14"/>
    <w:rsid w:val="005A706F"/>
    <w:rsid w:val="00684D6B"/>
    <w:rsid w:val="006B5316"/>
    <w:rsid w:val="00872379"/>
    <w:rsid w:val="00880FB7"/>
    <w:rsid w:val="009F6B95"/>
    <w:rsid w:val="00A01911"/>
    <w:rsid w:val="00A15873"/>
    <w:rsid w:val="00A601A1"/>
    <w:rsid w:val="00B2650D"/>
    <w:rsid w:val="00BA69C7"/>
    <w:rsid w:val="00BB0B70"/>
    <w:rsid w:val="00BC2E8C"/>
    <w:rsid w:val="00BD3D94"/>
    <w:rsid w:val="00C312F3"/>
    <w:rsid w:val="00C64EC6"/>
    <w:rsid w:val="00C73135"/>
    <w:rsid w:val="00CD0B9C"/>
    <w:rsid w:val="00DB51C4"/>
    <w:rsid w:val="00DC03C4"/>
    <w:rsid w:val="00DC77F0"/>
    <w:rsid w:val="00D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DBF9-0E59-41AE-8B5D-A2A9D43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7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70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3</cp:revision>
  <dcterms:created xsi:type="dcterms:W3CDTF">2015-07-21T07:25:00Z</dcterms:created>
  <dcterms:modified xsi:type="dcterms:W3CDTF">2016-07-21T07:35:00Z</dcterms:modified>
</cp:coreProperties>
</file>